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 xmlns:a="http://schemas.openxmlformats.org/drawingml/2006/main">
          <wp:inline distT="0" distB="0" distL="0" distR="0">
            <wp:extent cx="658369" cy="323698"/>
            <wp:effectExtent l="0" t="0" r="0" b="0"/>
            <wp:docPr id="1073741825" name="officeArt object" descr="Transparent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ansparent Logo.png" descr="Transparent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9" cy="3236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hAnsi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Checklist for events with food exhibitors/caterers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(other than the venue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s caterers)</w:t>
      </w:r>
      <w:r>
        <w:rPr>
          <w:rFonts w:ascii="Arial" w:hAnsi="Arial"/>
          <w:sz w:val="22"/>
          <w:szCs w:val="22"/>
          <w:rtl w:val="0"/>
          <w:lang w:val="en-US"/>
        </w:rPr>
        <w:t xml:space="preserve">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    </w:t>
      </w:r>
    </w:p>
    <w:tbl>
      <w:tblPr>
        <w:tblW w:w="1115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9"/>
        <w:gridCol w:w="1419"/>
        <w:gridCol w:w="4253"/>
        <w:gridCol w:w="425"/>
        <w:gridCol w:w="381"/>
        <w:gridCol w:w="470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562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27"/>
              </w:tabs>
              <w:ind w:left="34" w:firstLine="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Exhibitor Name &amp; Stand Number:</w:t>
            </w:r>
          </w:p>
        </w:tc>
        <w:tc>
          <w:tcPr>
            <w:tcW w:type="dxa" w:w="552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88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27"/>
              </w:tabs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Item</w:t>
            </w:r>
          </w:p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562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Registration with local council as a food business -</w:t>
            </w:r>
          </w:p>
          <w:p>
            <w:pPr>
              <w:pStyle w:val="Normal.0"/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Please state your local council</w:t>
            </w:r>
          </w:p>
        </w:tc>
        <w:tc>
          <w:tcPr>
            <w:tcW w:type="dxa" w:w="4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988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Latest Environmental Health Officer visit and score -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 have provided a copy of report within the last 12 months (less than 3 stars not acceptable)</w:t>
            </w:r>
          </w:p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988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Food management system documentation based on HACCP for the operation at the event -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Stand specific, not generic documentation submitted?</w:t>
            </w:r>
          </w:p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62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dotted" w:color="000000" w:sz="4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5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Food Safety Regulations -</w:t>
            </w:r>
          </w:p>
        </w:tc>
        <w:tc>
          <w:tcPr>
            <w:tcW w:type="dxa" w:w="4253"/>
            <w:tcBorders>
              <w:top w:val="single" w:color="000000" w:sz="6" w:space="0" w:shadow="0" w:frame="0"/>
              <w:left w:val="single" w:color="ffffff" w:sz="6" w:space="0" w:shadow="0" w:frame="0"/>
              <w:bottom w:val="dotted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single" w:color="000000" w:sz="6" w:space="0" w:shadow="0" w:frame="0"/>
              <w:left w:val="single" w:color="000000" w:sz="6" w:space="0" w:shadow="0" w:frame="0"/>
              <w:bottom w:val="dotted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381"/>
            <w:tcBorders>
              <w:top w:val="single" w:color="000000" w:sz="6" w:space="0" w:shadow="0" w:frame="0"/>
              <w:left w:val="single" w:color="000000" w:sz="6" w:space="0" w:shadow="0" w:frame="0"/>
              <w:bottom w:val="dotted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70"/>
            <w:tcBorders>
              <w:top w:val="single" w:color="000000" w:sz="6" w:space="0" w:shadow="0" w:frame="0"/>
              <w:left w:val="single" w:color="000000" w:sz="6" w:space="0" w:shadow="0" w:frame="0"/>
              <w:bottom w:val="dotted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n/a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209"/>
            <w:vMerge w:val="restart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34" w:right="0" w:firstLine="0"/>
              <w:jc w:val="left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instrText xml:space="preserve"> HYPERLINK "http://www.aev.org.uk/eGuide"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www.aev.org.uk/eGuide</w:t>
            </w:r>
            <w:r>
              <w:rPr>
                <w:rFonts w:ascii="Arial" w:cs="Arial" w:hAnsi="Arial" w:eastAsia="Arial"/>
                <w:b w:val="0"/>
                <w:bCs w:val="0"/>
                <w:sz w:val="20"/>
                <w:szCs w:val="20"/>
              </w:rPr>
              <w:fldChar w:fldCharType="end" w:fldLock="0"/>
            </w:r>
          </w:p>
          <w:p>
            <w:pPr>
              <w:pStyle w:val="Normal.0"/>
              <w:bidi w:val="0"/>
              <w:spacing w:after="15"/>
              <w:ind w:left="0" w:right="0" w:firstLine="0"/>
              <w:jc w:val="left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instrText xml:space="preserve"> HYPERLINK "http://www.food.gov.uk/business-industry/caterers/food-hygiene"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www.food.gov.uk/business-industry/caterers/food-hygiene</w:t>
            </w:r>
            <w:r>
              <w:rPr>
                <w:rFonts w:ascii="Arial" w:cs="Arial" w:hAnsi="Arial" w:eastAsia="Arial"/>
                <w:b w:val="0"/>
                <w:bCs w:val="0"/>
                <w:sz w:val="20"/>
                <w:szCs w:val="20"/>
              </w:rPr>
              <w:fldChar w:fldCharType="end" w:fldLock="0"/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</w:t>
            </w:r>
          </w:p>
          <w:p>
            <w:pPr>
              <w:pStyle w:val="Normal.0"/>
              <w:ind w:left="34" w:firstLine="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15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(Consider food storage, hot/cold holding, refrigeration, preparation, hand wash facilities, food transportation, calibrated probes)</w:t>
            </w:r>
          </w:p>
        </w:tc>
        <w:tc>
          <w:tcPr>
            <w:tcW w:type="dxa" w:w="5672"/>
            <w:gridSpan w:val="2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 have a suitable food preparation area for my stand</w:t>
            </w:r>
          </w:p>
        </w:tc>
        <w:tc>
          <w:tcPr>
            <w:tcW w:type="dxa" w:w="425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1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70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4209"/>
            <w:vMerge w:val="continue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7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 will comply with food safety legislation 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4209"/>
            <w:vMerge w:val="continue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7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 have read and will comply with the eGuide catering section</w:t>
            </w:r>
          </w:p>
        </w:tc>
        <w:tc>
          <w:tcPr>
            <w:tcW w:type="dxa" w:w="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4209"/>
            <w:vMerge w:val="continue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7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 require food storage and made provisions for this</w:t>
            </w:r>
          </w:p>
        </w:tc>
        <w:tc>
          <w:tcPr>
            <w:tcW w:type="dxa" w:w="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4209"/>
            <w:vMerge w:val="continue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7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 am providing hand wash facilities</w:t>
            </w:r>
          </w:p>
        </w:tc>
        <w:tc>
          <w:tcPr>
            <w:tcW w:type="dxa" w:w="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4209"/>
            <w:vMerge w:val="continue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7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 am providing refrigeration facilities</w:t>
            </w:r>
          </w:p>
        </w:tc>
        <w:tc>
          <w:tcPr>
            <w:tcW w:type="dxa" w:w="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4209"/>
            <w:vMerge w:val="continue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7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 have calibrated probes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68" w:hRule="atLeast"/>
        </w:trPr>
        <w:tc>
          <w:tcPr>
            <w:tcW w:type="dxa" w:w="988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Health &amp; safety -</w:t>
            </w:r>
          </w:p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34" w:right="0" w:firstLine="0"/>
              <w:jc w:val="left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Risk assessment relevant to practices and equipment, including cleaning chemicals (COSHH), PAT certificates, PVT certificates.</w:t>
            </w:r>
          </w:p>
          <w:p>
            <w:pPr>
              <w:pStyle w:val="Normal.0"/>
              <w:bidi w:val="0"/>
              <w:ind w:left="34" w:right="0" w:firstLine="0"/>
              <w:jc w:val="left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Cookers and ovens must be run from electricity or mains gas; LPG prohibited. All gas connections must be made by a Gas Safe engineer and vented directly to open air.</w:t>
            </w:r>
          </w:p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Site specific, not generic documentation submitted?</w:t>
            </w:r>
          </w:p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988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Licensing (Scotland) Act 2005 -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Food &amp; drink declaration form completed and copy of both sides of Personal Licence provided</w:t>
            </w:r>
          </w:p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988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Food Information Regulations (FIR) must be followed when serving open food -</w:t>
            </w:r>
          </w:p>
          <w:p>
            <w:pPr>
              <w:pStyle w:val="Normal.0"/>
              <w:bidi w:val="0"/>
              <w:ind w:left="34" w:right="0" w:firstLine="0"/>
              <w:jc w:val="left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instrText xml:space="preserve"> HYPERLINK "http://www.food.gov.uk/business-industry/guidancenotes/labelregsguidance"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www.food.gov.uk/business-industry/guidancenotes/labelregsguidance</w:t>
            </w:r>
            <w:r>
              <w:rPr>
                <w:rFonts w:ascii="Arial" w:cs="Arial" w:hAnsi="Arial" w:eastAsia="Arial"/>
                <w:b w:val="0"/>
                <w:bCs w:val="0"/>
                <w:sz w:val="20"/>
                <w:szCs w:val="20"/>
              </w:rPr>
              <w:fldChar w:fldCharType="end" w:fldLock="0"/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Details of steps taken and allergen matrix have been provided </w:t>
            </w:r>
          </w:p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88" w:hRule="atLeast"/>
        </w:trPr>
        <w:tc>
          <w:tcPr>
            <w:tcW w:type="dxa" w:w="562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Sampling / hospitality / kitchen hire -</w:t>
            </w:r>
          </w:p>
          <w:p>
            <w:pPr>
              <w:pStyle w:val="Normal.0"/>
              <w:ind w:left="34" w:firstLine="0"/>
              <w:rPr>
                <w:rFonts w:ascii="Arial" w:cs="Arial" w:hAnsi="Arial" w:eastAsia="Arial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Sampling sizes must be followed and sampled products must be a core part of your business.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Third party hospitality is not permitted and must be purchased through our in-house hospitality provider.  This includes but is not limited to alcohol, food and hot or cold beverages.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Where an organiser/exhibitor wishes to distribute samples that exceed the maximum sample sizes, fees will be applied.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Specify if you are sampling/offering hospitality (drinks, alcohol, food) or distributing any of the above in goody bags or giveaways.</w:t>
            </w:r>
          </w:p>
        </w:tc>
        <w:tc>
          <w:tcPr>
            <w:tcW w:type="dxa" w:w="4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Please note that the organisers, venue and/or local council food safety inspectors reserve the right to spot-check your stand at any point during the show to verify compliance.</w:t>
      </w:r>
    </w:p>
    <w:p>
      <w:pPr>
        <w:pStyle w:val="Normal.0"/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Name and position within the company</w:t>
        <w:tab/>
        <w:t xml:space="preserve"> </w:t>
      </w:r>
      <w:r>
        <w:rPr>
          <w:rFonts w:ascii="Arial" w:cs="Arial" w:hAnsi="Arial" w:eastAsia="Arial"/>
          <w:b w:val="0"/>
          <w:bCs w:val="0"/>
          <w:sz w:val="20"/>
          <w:szCs w:val="20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.0"/>
        <w:tabs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Nominated person operating the stand</w:t>
      </w:r>
      <w:r>
        <w:rPr>
          <w:rFonts w:ascii="Arial" w:cs="Arial" w:hAnsi="Arial" w:eastAsia="Arial"/>
          <w:b w:val="0"/>
          <w:bCs w:val="0"/>
          <w:sz w:val="20"/>
          <w:szCs w:val="20"/>
        </w:rPr>
        <w:softHyphen/>
        <w:softHyphen/>
        <w:softHyphen/>
        <w:softHyphen/>
        <w:tab/>
      </w:r>
    </w:p>
    <w:p>
      <w:pPr>
        <w:pStyle w:val="Normal.0"/>
        <w:tabs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6521" w:leader="dot"/>
          <w:tab w:val="left" w:pos="6663"/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Signature</w:t>
        <w:tab/>
        <w:tab/>
        <w:t>Date</w:t>
        <w:tab/>
        <w:t xml:space="preserve"> </w:t>
      </w:r>
      <w:r>
        <w:rPr>
          <w:rFonts w:ascii="Arial" w:cs="Arial" w:hAnsi="Arial" w:eastAsia="Arial"/>
          <w:b w:val="0"/>
          <w:bCs w:val="0"/>
          <w:sz w:val="20"/>
          <w:szCs w:val="20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Fonts w:ascii="Arial" w:cs="Arial" w:hAnsi="Arial" w:eastAsia="Arial"/>
          <w:b w:val="0"/>
          <w:bCs w:val="0"/>
          <w:sz w:val="20"/>
          <w:szCs w:val="20"/>
        </w:rPr>
        <w:softHyphen/>
      </w:r>
    </w:p>
    <w:p>
      <w:pPr>
        <w:pStyle w:val="Normal.0"/>
        <w:tabs>
          <w:tab w:val="left" w:pos="6521" w:leader="dot"/>
          <w:tab w:val="left" w:pos="6663"/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6521" w:leader="dot"/>
          <w:tab w:val="left" w:pos="6663"/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6521" w:leader="dot"/>
          <w:tab w:val="left" w:pos="6663"/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6521" w:leader="dot"/>
          <w:tab w:val="left" w:pos="6663"/>
          <w:tab w:val="left" w:pos="9415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Normal.0"/>
        <w:tabs>
          <w:tab w:val="left" w:pos="8505" w:leader="dot"/>
        </w:tabs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Please return this form by Friday 8</w:t>
      </w:r>
      <w:r>
        <w:rPr>
          <w:rFonts w:ascii="Arial" w:hAnsi="Arial"/>
          <w:b w:val="0"/>
          <w:bCs w:val="0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 May 2026 to </w:t>
      </w:r>
      <w:r>
        <w:rPr>
          <w:rFonts w:ascii="Arial" w:hAnsi="Arial"/>
          <w:b w:val="0"/>
          <w:bCs w:val="0"/>
          <w:sz w:val="22"/>
          <w:szCs w:val="22"/>
          <w:u w:val="single"/>
          <w:rtl w:val="0"/>
          <w:lang w:val="en-US"/>
        </w:rPr>
        <w:t>exhibitioncatering@pandjlive.com</w:t>
      </w:r>
    </w:p>
    <w:sectPr>
      <w:headerReference w:type="default" r:id="rId5"/>
      <w:footerReference w:type="default" r:id="rId6"/>
      <w:pgSz w:w="11900" w:h="16840" w:orient="portrait"/>
      <w:pgMar w:top="851" w:right="851" w:bottom="851" w:left="1134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ascii="Arial" w:hAnsi="Arial"/>
        <w:b w:val="0"/>
        <w:bCs w:val="0"/>
        <w:sz w:val="16"/>
        <w:szCs w:val="16"/>
      </w:rPr>
      <w:tab/>
      <w:tab/>
      <w:tab/>
      <w:tab/>
      <w:tab/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9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1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3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5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7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9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1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3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